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b/>
          <w:bCs/>
          <w:color w:val="0000FF"/>
          <w:sz w:val="18"/>
          <w:szCs w:val="18"/>
          <w:lang w:eastAsia="tr-TR"/>
        </w:rPr>
        <w:t>Çanakkale Belediye Başkanlığından:</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5CC">
        <w:rPr>
          <w:rFonts w:ascii="Times New Roman" w:eastAsia="Times New Roman" w:hAnsi="Times New Roman" w:cs="Times New Roman"/>
          <w:color w:val="000000"/>
          <w:sz w:val="18"/>
          <w:lang w:eastAsia="tr-TR"/>
        </w:rPr>
        <w:t>1 - Mülkiyeti Belediyemize ait, Çanakkale İli, Merkez ilçesi, </w:t>
      </w:r>
      <w:proofErr w:type="spellStart"/>
      <w:r w:rsidRPr="006C65CC">
        <w:rPr>
          <w:rFonts w:ascii="Times New Roman" w:eastAsia="Times New Roman" w:hAnsi="Times New Roman" w:cs="Times New Roman"/>
          <w:color w:val="000000"/>
          <w:sz w:val="18"/>
          <w:lang w:eastAsia="tr-TR"/>
        </w:rPr>
        <w:t>Arslanca</w:t>
      </w:r>
      <w:proofErr w:type="spellEnd"/>
      <w:r w:rsidRPr="006C65CC">
        <w:rPr>
          <w:rFonts w:ascii="Times New Roman" w:eastAsia="Times New Roman" w:hAnsi="Times New Roman" w:cs="Times New Roman"/>
          <w:color w:val="000000"/>
          <w:sz w:val="18"/>
          <w:lang w:eastAsia="tr-TR"/>
        </w:rPr>
        <w:t> Mahallesi’nde bulunan ve tapunun 1425 Ada, 1 Parselinde kayıtlı 12.476,94 m</w:t>
      </w:r>
      <w:r w:rsidRPr="006C65CC">
        <w:rPr>
          <w:rFonts w:ascii="Times New Roman" w:eastAsia="Times New Roman" w:hAnsi="Times New Roman" w:cs="Times New Roman"/>
          <w:color w:val="000000"/>
          <w:sz w:val="18"/>
          <w:vertAlign w:val="superscript"/>
          <w:lang w:eastAsia="tr-TR"/>
        </w:rPr>
        <w:t>2</w:t>
      </w:r>
      <w:r w:rsidRPr="006C65CC">
        <w:rPr>
          <w:rFonts w:ascii="Times New Roman" w:eastAsia="Times New Roman" w:hAnsi="Times New Roman" w:cs="Times New Roman"/>
          <w:color w:val="000000"/>
          <w:sz w:val="18"/>
          <w:lang w:eastAsia="tr-TR"/>
        </w:rPr>
        <w:t> miktarlı arsa vasıflı taşınmaz üzerinde, mevcut İmar durumuna göre Eğitim Tesis Alanı fonksiyonuna uygun olarak Eğitim Tesis Alanı Ada İçi Altyapı ve Çevre Düzenlemesinin projelendirilmesi (Eğitim Tesis Alanı Projesi), üretilen projeye uygun olarak Eğitim Tesisi ve </w:t>
      </w:r>
      <w:proofErr w:type="spellStart"/>
      <w:r w:rsidRPr="006C65CC">
        <w:rPr>
          <w:rFonts w:ascii="Times New Roman" w:eastAsia="Times New Roman" w:hAnsi="Times New Roman" w:cs="Times New Roman"/>
          <w:color w:val="000000"/>
          <w:sz w:val="18"/>
          <w:lang w:eastAsia="tr-TR"/>
        </w:rPr>
        <w:t>Adaiçi</w:t>
      </w:r>
      <w:proofErr w:type="spellEnd"/>
      <w:r w:rsidRPr="006C65CC">
        <w:rPr>
          <w:rFonts w:ascii="Times New Roman" w:eastAsia="Times New Roman" w:hAnsi="Times New Roman" w:cs="Times New Roman"/>
          <w:color w:val="000000"/>
          <w:sz w:val="18"/>
          <w:lang w:eastAsia="tr-TR"/>
        </w:rPr>
        <w:t> Altyapı ve Çevre Düzenleme Komple Anahtar Teslimi (Eğitim Tesisi) İnşaatının Yap-İşlet-Devret modeliyle yapımı ve en fazla 30 (otuz) yıl süre ile işletilmesi hakkının verilmesi koşuluyla 2886 Sayılı Devlet İhale Kanununun 35/a maddesi gereğince Kapalı Teklif Usulü ile ihale edilecektir.</w:t>
      </w:r>
      <w:proofErr w:type="gramEnd"/>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2 - İhale</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24/05/2017</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tarihinde, Çarşamba günü Saat 13:30’da Çanakkale Belediyesi Meclis Salonu/ÇANAKKALE adresinde, Belediye Encümeni huzurunda yapılacaktır.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3 - İhaleye konu İşin Tahmini bedeli 12.556.840,40 TL (On iki milyon beş yüz elli altı bin sekiz yüz kırk Türk Lirası, Kırk Kuruş )’</w:t>
      </w:r>
      <w:proofErr w:type="gramStart"/>
      <w:r w:rsidRPr="006C65CC">
        <w:rPr>
          <w:rFonts w:ascii="Times New Roman" w:eastAsia="Times New Roman" w:hAnsi="Times New Roman" w:cs="Times New Roman"/>
          <w:color w:val="000000"/>
          <w:sz w:val="18"/>
          <w:lang w:eastAsia="tr-TR"/>
        </w:rPr>
        <w:t>dır</w:t>
      </w:r>
      <w:proofErr w:type="gramEnd"/>
      <w:r w:rsidRPr="006C65CC">
        <w:rPr>
          <w:rFonts w:ascii="Times New Roman" w:eastAsia="Times New Roman" w:hAnsi="Times New Roman" w:cs="Times New Roman"/>
          <w:color w:val="000000"/>
          <w:sz w:val="18"/>
          <w:szCs w:val="18"/>
          <w:lang w:eastAsia="tr-TR"/>
        </w:rPr>
        <w:t>. Geçici teminat miktarı tahmin edilen bedelin %3’ü olan 376.705,21.-TL (Üç yüz yetmiş altı bin yedi yüz beş Türk Lirası, yirmi bir Kuruş)</w:t>
      </w:r>
      <w:r w:rsidRPr="006C65CC">
        <w:rPr>
          <w:rFonts w:ascii="Times New Roman" w:eastAsia="Times New Roman" w:hAnsi="Times New Roman" w:cs="Times New Roman"/>
          <w:color w:val="000000"/>
          <w:sz w:val="18"/>
          <w:lang w:eastAsia="tr-TR"/>
        </w:rPr>
        <w:t> dır</w:t>
      </w:r>
      <w:r w:rsidRPr="006C65CC">
        <w:rPr>
          <w:rFonts w:ascii="Times New Roman" w:eastAsia="Times New Roman" w:hAnsi="Times New Roman" w:cs="Times New Roman"/>
          <w:color w:val="000000"/>
          <w:sz w:val="18"/>
          <w:szCs w:val="18"/>
          <w:lang w:eastAsia="tr-TR"/>
        </w:rPr>
        <w:t>.(</w:t>
      </w:r>
      <w:proofErr w:type="gramStart"/>
      <w:r w:rsidRPr="006C65CC">
        <w:rPr>
          <w:rFonts w:ascii="Times New Roman" w:eastAsia="Times New Roman" w:hAnsi="Times New Roman" w:cs="Times New Roman"/>
          <w:color w:val="000000"/>
          <w:sz w:val="18"/>
          <w:lang w:eastAsia="tr-TR"/>
        </w:rPr>
        <w:t>16/07/1985</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tarihli ve 85/9707 sayılı Bakanlar Kurulu Kararı ile yürürlüğe konulan Mimarlık ve Mühendislik Hizmetleri Şartnamesinin 3.2</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nci</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maddesi gereğince mimarlık ve mühendislik hizmet bedellerinin hesabında kullanılacak 2016 yılı yapı yaklaşık birim maliyetlerine göre IV. Sınıf A Grubu yapılar olan büyük okul yapıları (Spor salonu, konferans salonu ve ek tesisleri olan eğitim yapıları) birim maliyetlerine göre hesaplanmıştır.)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İhale dosya bedeli 10.000,00.-TL. (On bin Türk Lirası)’</w:t>
      </w:r>
      <w:proofErr w:type="gramStart"/>
      <w:r w:rsidRPr="006C65CC">
        <w:rPr>
          <w:rFonts w:ascii="Times New Roman" w:eastAsia="Times New Roman" w:hAnsi="Times New Roman" w:cs="Times New Roman"/>
          <w:color w:val="000000"/>
          <w:sz w:val="18"/>
          <w:lang w:eastAsia="tr-TR"/>
        </w:rPr>
        <w:t>dır</w:t>
      </w:r>
      <w:proofErr w:type="gramEnd"/>
      <w:r w:rsidRPr="006C65CC">
        <w:rPr>
          <w:rFonts w:ascii="Times New Roman" w:eastAsia="Times New Roman" w:hAnsi="Times New Roman" w:cs="Times New Roman"/>
          <w:color w:val="000000"/>
          <w:sz w:val="18"/>
          <w:szCs w:val="18"/>
          <w:lang w:eastAsia="tr-TR"/>
        </w:rPr>
        <w:t>.</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4 - İhaleye katılmak isteyenler belirtilen miktardaki geçici teminatlarını ihale günü en geç saat 12.30’ye kadar Belediyemiz Mali Hizmetler Müdürlüğü’nden alınacak teslimat ile birlikte Halk Bankası Çanakkale Şubesi’ne yatırmaları veya milli bankalardan birinden alınacak süresiz banka teminat mektubu (banka teyit yazısı ile birlikte) getirmeleri şarttır. İhale günü saat 12.30’den sonra teminat kabul edilmez. Teminat ve ihale dosya bedeli yatırmayanlar ihaleye iştirak ettirilmezler.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5 - İstekliler söz konusu ihale şartnamelerini hafta içi her gün mesai saatleri içerisinde Çanakkale Belediyesi Emlak ve İstimlak Müdürlüğü'nde görebilecek ve 10.000,00.-TL. Karşılığı ihale dosya bedeli olarak idaremize yatırılması halinde aynı adresten temin edebileceklerdir.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6 - İhaleye girebilmek için, ihaleye katılacak gerçek ve tüzel kişi veya kişilerde aşağıdaki şartlar aranır.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7 - İHALE TEKLİF ŞARTLARI: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Mülkiyeti Çanakkale Belediyesi’ne ait olan Çanakkale İli, Merkez İlçesi,</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Arslanca</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 xml:space="preserve">Mahallesi, Mustafa Yücel </w:t>
      </w:r>
      <w:proofErr w:type="spellStart"/>
      <w:r w:rsidRPr="006C65CC">
        <w:rPr>
          <w:rFonts w:ascii="Times New Roman" w:eastAsia="Times New Roman" w:hAnsi="Times New Roman" w:cs="Times New Roman"/>
          <w:color w:val="000000"/>
          <w:sz w:val="18"/>
          <w:szCs w:val="18"/>
          <w:lang w:eastAsia="tr-TR"/>
        </w:rPr>
        <w:t>Özbilgin</w:t>
      </w:r>
      <w:proofErr w:type="spellEnd"/>
      <w:r w:rsidRPr="006C65CC">
        <w:rPr>
          <w:rFonts w:ascii="Times New Roman" w:eastAsia="Times New Roman" w:hAnsi="Times New Roman" w:cs="Times New Roman"/>
          <w:color w:val="000000"/>
          <w:sz w:val="18"/>
          <w:szCs w:val="18"/>
          <w:lang w:eastAsia="tr-TR"/>
        </w:rPr>
        <w:t xml:space="preserve"> Sokak ile 55.Sokak</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kesişiminde</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bulunan ve tapunun (32M-4d) Pafta, (1425) Ada, (1) Parselinde kayıtlı “Arsa” vasıflı taşınmazın Belediye Meclisi’nin</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01/02/2017</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tarih ve 2017/32 sayılı kararı ile Belediye Encümeninin 12/04/2017 gün ve 2017/187 sayılı kararında belirtilen şartlar çerçevesinde en fazla 30 (Otuz) yıl süreyle İnşaat Yapım Karşılığı Kiralama ve İşletme ihalesi işinde;</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1 - Söz konusu parsel üzerinde 1/1000 Uygulama İmar Planına uygun olarak verilen imar</w:t>
      </w:r>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pacing w:val="-2"/>
          <w:sz w:val="18"/>
          <w:szCs w:val="18"/>
          <w:lang w:eastAsia="tr-TR"/>
        </w:rPr>
        <w:t>durumuna göre</w:t>
      </w:r>
      <w:r w:rsidRPr="006C65CC">
        <w:rPr>
          <w:rFonts w:ascii="Times New Roman" w:eastAsia="Times New Roman" w:hAnsi="Times New Roman" w:cs="Times New Roman"/>
          <w:color w:val="000000"/>
          <w:spacing w:val="-2"/>
          <w:sz w:val="18"/>
          <w:lang w:eastAsia="tr-TR"/>
        </w:rPr>
        <w:t> </w:t>
      </w:r>
      <w:proofErr w:type="spellStart"/>
      <w:r w:rsidRPr="006C65CC">
        <w:rPr>
          <w:rFonts w:ascii="Times New Roman" w:eastAsia="Times New Roman" w:hAnsi="Times New Roman" w:cs="Times New Roman"/>
          <w:color w:val="000000"/>
          <w:spacing w:val="-2"/>
          <w:sz w:val="18"/>
          <w:lang w:eastAsia="tr-TR"/>
        </w:rPr>
        <w:t>Hmax</w:t>
      </w:r>
      <w:proofErr w:type="spellEnd"/>
      <w:r w:rsidRPr="006C65CC">
        <w:rPr>
          <w:rFonts w:ascii="Times New Roman" w:eastAsia="Times New Roman" w:hAnsi="Times New Roman" w:cs="Times New Roman"/>
          <w:color w:val="000000"/>
          <w:spacing w:val="-2"/>
          <w:sz w:val="18"/>
          <w:szCs w:val="18"/>
          <w:lang w:eastAsia="tr-TR"/>
        </w:rPr>
        <w:t>=10,26 m. (havaalanı</w:t>
      </w:r>
      <w:r w:rsidRPr="006C65CC">
        <w:rPr>
          <w:rFonts w:ascii="Times New Roman" w:eastAsia="Times New Roman" w:hAnsi="Times New Roman" w:cs="Times New Roman"/>
          <w:color w:val="000000"/>
          <w:spacing w:val="-2"/>
          <w:sz w:val="18"/>
          <w:lang w:eastAsia="tr-TR"/>
        </w:rPr>
        <w:t> </w:t>
      </w:r>
      <w:proofErr w:type="spellStart"/>
      <w:r w:rsidRPr="006C65CC">
        <w:rPr>
          <w:rFonts w:ascii="Times New Roman" w:eastAsia="Times New Roman" w:hAnsi="Times New Roman" w:cs="Times New Roman"/>
          <w:color w:val="000000"/>
          <w:spacing w:val="-2"/>
          <w:sz w:val="18"/>
          <w:lang w:eastAsia="tr-TR"/>
        </w:rPr>
        <w:t>Maina</w:t>
      </w:r>
      <w:proofErr w:type="spellEnd"/>
      <w:r w:rsidRPr="006C65CC">
        <w:rPr>
          <w:rFonts w:ascii="Times New Roman" w:eastAsia="Times New Roman" w:hAnsi="Times New Roman" w:cs="Times New Roman"/>
          <w:color w:val="000000"/>
          <w:spacing w:val="-2"/>
          <w:sz w:val="18"/>
          <w:lang w:eastAsia="tr-TR"/>
        </w:rPr>
        <w:t> </w:t>
      </w:r>
      <w:r w:rsidRPr="006C65CC">
        <w:rPr>
          <w:rFonts w:ascii="Times New Roman" w:eastAsia="Times New Roman" w:hAnsi="Times New Roman" w:cs="Times New Roman"/>
          <w:color w:val="000000"/>
          <w:spacing w:val="-2"/>
          <w:sz w:val="18"/>
          <w:szCs w:val="18"/>
          <w:lang w:eastAsia="tr-TR"/>
        </w:rPr>
        <w:t>Kriterlerine uygun olarak alınan görüş doğrultusunda), çekme mesafeleri 10.</w:t>
      </w:r>
      <w:r w:rsidRPr="006C65CC">
        <w:rPr>
          <w:rFonts w:ascii="Times New Roman" w:eastAsia="Times New Roman" w:hAnsi="Times New Roman" w:cs="Times New Roman"/>
          <w:color w:val="000000"/>
          <w:spacing w:val="-2"/>
          <w:sz w:val="18"/>
          <w:lang w:eastAsia="tr-TR"/>
        </w:rPr>
        <w:t> m.den </w:t>
      </w:r>
      <w:r w:rsidRPr="006C65CC">
        <w:rPr>
          <w:rFonts w:ascii="Times New Roman" w:eastAsia="Times New Roman" w:hAnsi="Times New Roman" w:cs="Times New Roman"/>
          <w:color w:val="000000"/>
          <w:spacing w:val="-2"/>
          <w:sz w:val="18"/>
          <w:szCs w:val="18"/>
          <w:lang w:eastAsia="tr-TR"/>
        </w:rPr>
        <w:t>az olmamak üzere 14.972,33 m</w:t>
      </w:r>
      <w:r w:rsidRPr="006C65CC">
        <w:rPr>
          <w:rFonts w:ascii="Times New Roman" w:eastAsia="Times New Roman" w:hAnsi="Times New Roman" w:cs="Times New Roman"/>
          <w:color w:val="000000"/>
          <w:spacing w:val="-2"/>
          <w:sz w:val="18"/>
          <w:szCs w:val="18"/>
          <w:vertAlign w:val="superscript"/>
          <w:lang w:eastAsia="tr-TR"/>
        </w:rPr>
        <w:t>2</w:t>
      </w:r>
      <w:r w:rsidRPr="006C65CC">
        <w:rPr>
          <w:rFonts w:ascii="Times New Roman" w:eastAsia="Times New Roman" w:hAnsi="Times New Roman" w:cs="Times New Roman"/>
          <w:color w:val="000000"/>
          <w:spacing w:val="-2"/>
          <w:sz w:val="18"/>
          <w:lang w:eastAsia="tr-TR"/>
        </w:rPr>
        <w:t> </w:t>
      </w:r>
      <w:r w:rsidRPr="006C65CC">
        <w:rPr>
          <w:rFonts w:ascii="Times New Roman" w:eastAsia="Times New Roman" w:hAnsi="Times New Roman" w:cs="Times New Roman"/>
          <w:color w:val="000000"/>
          <w:spacing w:val="-2"/>
          <w:sz w:val="18"/>
          <w:szCs w:val="18"/>
          <w:lang w:eastAsia="tr-TR"/>
        </w:rPr>
        <w:t>inşaat yapılabilecektir.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2 - Mevcut İmar durumuna uygun olarak Eğitim Tesisi ve</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Adaiçi</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Altyapı ve Çevre Düzenlemesi bütünlüğü içinde Eğitim Tesisi Kompleksi olarak 1/1000 Uygulama İmar Planı ve şartname hükümlerine uygun olarak</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avan</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projesi, ayrıntılı mahal listesi ile birlikte hazırlanarak teklif verilecektir.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Yüklenici tarafından tüm masrafları karşılanmak üzere, İlk 18 (</w:t>
      </w:r>
      <w:proofErr w:type="spellStart"/>
      <w:r w:rsidRPr="006C65CC">
        <w:rPr>
          <w:rFonts w:ascii="Times New Roman" w:eastAsia="Times New Roman" w:hAnsi="Times New Roman" w:cs="Times New Roman"/>
          <w:color w:val="000000"/>
          <w:sz w:val="18"/>
          <w:lang w:eastAsia="tr-TR"/>
        </w:rPr>
        <w:t>onsekiz</w:t>
      </w:r>
      <w:proofErr w:type="spellEnd"/>
      <w:r w:rsidRPr="006C65CC">
        <w:rPr>
          <w:rFonts w:ascii="Times New Roman" w:eastAsia="Times New Roman" w:hAnsi="Times New Roman" w:cs="Times New Roman"/>
          <w:color w:val="000000"/>
          <w:sz w:val="18"/>
          <w:szCs w:val="18"/>
          <w:lang w:eastAsia="tr-TR"/>
        </w:rPr>
        <w:t>) ay içerisinde gerekli tüm projelerinin hazırlatılması, inşaat ruhsatının alınarak inşaata başlanması, inşaat imalatlarının bitirilerek binanın faaliyete geçirilmesi gerekmektedir. Bu süre içerisinde tesisin işletmeye açılamaması durumunda yapılan sözleşme fesih edilerek o tarihe kadar yapılmış olan tüm imalatlar İdaremize terk ve teberru edilerek, ödenen kiralar ve yatırılan teminatlar İdaremize gelir kaydedilecektir.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3 - İstekli, Eğitim Tesis Alanının aylık kira bedeli olarak, ilk yıl için aylık kira bedeli minimum 15000 TL. + KDV olarak teklif verecektir.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Belirlenen aylık kira limitleri sözleşme süresinde her yıl için bir önceki yılın aylık kira bedeline ÜFE (</w:t>
      </w:r>
      <w:proofErr w:type="spellStart"/>
      <w:r w:rsidRPr="006C65CC">
        <w:rPr>
          <w:rFonts w:ascii="Times New Roman" w:eastAsia="Times New Roman" w:hAnsi="Times New Roman" w:cs="Times New Roman"/>
          <w:color w:val="000000"/>
          <w:sz w:val="18"/>
          <w:lang w:eastAsia="tr-TR"/>
        </w:rPr>
        <w:t>Oniki</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aylık ortalamalara göre değişim (%) oranı) eklenerek Belediye Encümenince belirlenecek bedelin aylık kira bedeli olarak alınması,</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4 - İşin süresinin sonunda (en fazla 30.yılın sonunda-</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yada</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ihalede verilen ve 30 yılı geçmeyen süre sonunda) tesisin çalışır, bakımlı ve kullanılabilir bir şekilde hiçbir hak ve bedel talebinde bulunulmadan İdaremize teslim edilmesi,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5 - İşin süresinin, inşaat öncesi iş ve işlemlerle inşaat süresi de</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dahil</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olmak üzere en fazla toplam 30 (Otuz) yıl olması,</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5CC">
        <w:rPr>
          <w:rFonts w:ascii="Times New Roman" w:eastAsia="Times New Roman" w:hAnsi="Times New Roman" w:cs="Times New Roman"/>
          <w:color w:val="000000"/>
          <w:sz w:val="18"/>
          <w:lang w:eastAsia="tr-TR"/>
        </w:rPr>
        <w:t>6 - Uygulama projelerinin brüt kullanım alanlarında büyüme veya küçülme olması durumunda kullanım alanlarına ve kullanım fonksiyonlarına göre ihale sonucunda belirlenen değerin m² bazındaki aylık kira bedelinin esas alınması, büyüme veya küçülme olması durumunda buna göre yeniden değerlendirme yapılarak, taşınmazlardan alınacak aylık kira gelirlerinin de aynı oranda arttırılması veya aynı oranda eksiltilmesi idarenin tasarrufundadır.</w:t>
      </w:r>
      <w:proofErr w:type="gramEnd"/>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8 - İHALEYE GİREBİLME ŞARTLARI ve BELGELER: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Teklifi ihtiva eden şartnameye uygun olarak hazırlanan teklif mektubu kapatılmış, mühürlenmiş/imzalanmış iç zarf ile başvuru dilekçesi ile birlikte,</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lastRenderedPageBreak/>
        <w:t>a)</w:t>
      </w:r>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Türkiye’de tebligat için doldurulmuş adres beyanı vermesi. (Beyanda telefon faks var ise elektronik posta adresi bilgilerinin belirtilmesi)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pacing w:val="-2"/>
          <w:sz w:val="18"/>
          <w:szCs w:val="18"/>
          <w:lang w:eastAsia="tr-TR"/>
        </w:rPr>
        <w:t>b) Mevzuatı gereği kayıtlı olduğu Ticaret ve/veya Sanayi Odası ya da Esnaf ve Sanatkar Odası veya ilgili Meslek Odası belgesi</w:t>
      </w:r>
      <w:proofErr w:type="gramStart"/>
      <w:r w:rsidRPr="006C65CC">
        <w:rPr>
          <w:rFonts w:ascii="Times New Roman" w:eastAsia="Times New Roman" w:hAnsi="Times New Roman" w:cs="Times New Roman"/>
          <w:color w:val="000000"/>
          <w:spacing w:val="-2"/>
          <w:sz w:val="18"/>
          <w:lang w:eastAsia="tr-TR"/>
        </w:rPr>
        <w:t>;.</w:t>
      </w:r>
      <w:proofErr w:type="gramEnd"/>
      <w:r w:rsidRPr="006C65CC">
        <w:rPr>
          <w:rFonts w:ascii="Times New Roman" w:eastAsia="Times New Roman" w:hAnsi="Times New Roman" w:cs="Times New Roman"/>
          <w:color w:val="000000"/>
          <w:spacing w:val="-2"/>
          <w:sz w:val="18"/>
          <w:lang w:eastAsia="tr-TR"/>
        </w:rPr>
        <w:t> </w:t>
      </w:r>
      <w:r w:rsidRPr="006C65CC">
        <w:rPr>
          <w:rFonts w:ascii="Times New Roman" w:eastAsia="Times New Roman" w:hAnsi="Times New Roman" w:cs="Times New Roman"/>
          <w:color w:val="000000"/>
          <w:spacing w:val="-2"/>
          <w:sz w:val="18"/>
          <w:szCs w:val="18"/>
          <w:lang w:eastAsia="tr-TR"/>
        </w:rPr>
        <w:t>(aslı, noter tasdikli sureti veya aslı İdarece görülmüş sureti)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sânatkar</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c1) Gerçek kişi olması halinde, noter tasdikli imza beyannamesini,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5CC">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d) İstekliler adına vekâleten ihaleye</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katılınıyorsa</w:t>
      </w:r>
      <w:proofErr w:type="spellEnd"/>
      <w:r w:rsidRPr="006C65CC">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e) İsteklilerin ortak girişim olması halinde bu iş için uygun olarak düzenlenmiş ortak girişim beyannamesi vermesi.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pacing w:val="-2"/>
          <w:sz w:val="18"/>
          <w:szCs w:val="18"/>
          <w:lang w:eastAsia="tr-TR"/>
        </w:rPr>
        <w:t>i) Geçici teminat miktarı tahmin edilen bedelin %3 ‘ü olan 376.705,21.-TL (Üç yüz yetmiş altı bin yedi yüz beş bin Türk Lirası Yirmi bir Kuruş) olup, ihale dosya bedeli 10.000,00.-TL</w:t>
      </w:r>
      <w:r w:rsidRPr="006C65CC">
        <w:rPr>
          <w:rFonts w:ascii="Times New Roman" w:eastAsia="Times New Roman" w:hAnsi="Times New Roman" w:cs="Times New Roman"/>
          <w:color w:val="000000"/>
          <w:sz w:val="18"/>
          <w:szCs w:val="18"/>
          <w:lang w:eastAsia="tr-TR"/>
        </w:rPr>
        <w:t>. (On bin Türk Lirası)’</w:t>
      </w:r>
      <w:proofErr w:type="gramStart"/>
      <w:r w:rsidRPr="006C65CC">
        <w:rPr>
          <w:rFonts w:ascii="Times New Roman" w:eastAsia="Times New Roman" w:hAnsi="Times New Roman" w:cs="Times New Roman"/>
          <w:color w:val="000000"/>
          <w:sz w:val="18"/>
          <w:lang w:eastAsia="tr-TR"/>
        </w:rPr>
        <w:t>dır</w:t>
      </w:r>
      <w:proofErr w:type="gramEnd"/>
      <w:r w:rsidRPr="006C65CC">
        <w:rPr>
          <w:rFonts w:ascii="Times New Roman" w:eastAsia="Times New Roman" w:hAnsi="Times New Roman" w:cs="Times New Roman"/>
          <w:color w:val="000000"/>
          <w:sz w:val="18"/>
          <w:szCs w:val="18"/>
          <w:lang w:eastAsia="tr-TR"/>
        </w:rPr>
        <w:t>.</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Söz konusu geçici teminat</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24/05/2017</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İhale günü en geç Saat 12:30’ye kadar Belediyemiz Mali Hizmetler Müdürlüğünden alınacak teslimat ile birlikte Halk Bankası Çanakkale Şubesi TR 21 0001 2009 6380 0005 0000 90 yatırmaları veya Milli Bankalardan birinden bu bedel kadar teminat mektubu getirmeleri şarttır. Teminat ve ihale dosya bedeli yatırmayanlar ihaleye iştirak ettirilmezler.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 xml:space="preserve">j) Ortak girişim olması halinde her bir ortak ayrı </w:t>
      </w:r>
      <w:proofErr w:type="spellStart"/>
      <w:r w:rsidRPr="006C65CC">
        <w:rPr>
          <w:rFonts w:ascii="Times New Roman" w:eastAsia="Times New Roman" w:hAnsi="Times New Roman" w:cs="Times New Roman"/>
          <w:color w:val="000000"/>
          <w:sz w:val="18"/>
          <w:szCs w:val="18"/>
          <w:lang w:eastAsia="tr-TR"/>
        </w:rPr>
        <w:t>ayrı</w:t>
      </w:r>
      <w:proofErr w:type="spellEnd"/>
      <w:r w:rsidRPr="006C65CC">
        <w:rPr>
          <w:rFonts w:ascii="Times New Roman" w:eastAsia="Times New Roman" w:hAnsi="Times New Roman" w:cs="Times New Roman"/>
          <w:color w:val="000000"/>
          <w:sz w:val="18"/>
          <w:szCs w:val="18"/>
          <w:lang w:eastAsia="tr-TR"/>
        </w:rPr>
        <w:t xml:space="preserve"> (a, b, c, d, g, h, ı) bentlerinde belirtilen belgeleri vermek zorundadır.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k) İstekli, inşaat ruhsatını aldığı tarihten itibaren, geçici kabul yapılıncaya kadar nitelik ve sayısı sözleşme taslağının 11.maddesinde belirtilen teknik elemanları bulunduracağına dair düzenlenmiş teknik personel taahhütnamesini vermesi, (Ortak girişim halinde ortaklığı oluşturan gerçek veya tüzel kişilerin her biri tarafından imzalanmış olacaktır.)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l) İhale dokümanı satın alındığına dair belge.</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m) Bahse konu işin alt yüklenicilere yaptırılması ya da yaptırılmaması halinde, isteklinin alt yüklenici bulunduracağına veya bulundurmayacağına dair taahhütname vermesi.</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pacing w:val="-2"/>
          <w:sz w:val="18"/>
          <w:szCs w:val="18"/>
          <w:lang w:eastAsia="tr-TR"/>
        </w:rPr>
        <w:t>n) Çanakkale Belediyesi İcra Takip Bürosu’ndan Belediyemize borcu olmadığına dair belge</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o) İhaleye katılacak istekliler en az Türkiye’de 30 (otuz) adet eğitim kurumuna sahip okullardan birinden</w:t>
      </w:r>
      <w:r w:rsidRPr="006C65CC">
        <w:rPr>
          <w:rFonts w:ascii="Times New Roman" w:eastAsia="Times New Roman" w:hAnsi="Times New Roman" w:cs="Times New Roman"/>
          <w:color w:val="000000"/>
          <w:sz w:val="18"/>
          <w:lang w:eastAsia="tr-TR"/>
        </w:rPr>
        <w:t> </w:t>
      </w:r>
      <w:proofErr w:type="spellStart"/>
      <w:r w:rsidRPr="006C65CC">
        <w:rPr>
          <w:rFonts w:ascii="Times New Roman" w:eastAsia="Times New Roman" w:hAnsi="Times New Roman" w:cs="Times New Roman"/>
          <w:color w:val="000000"/>
          <w:sz w:val="18"/>
          <w:lang w:eastAsia="tr-TR"/>
        </w:rPr>
        <w:t>franchise</w:t>
      </w:r>
      <w:proofErr w:type="spell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alması gerekmektedir.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p) 2886 Sayılı Kanuna göre yasaklı olmaması.</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r) İsteklilerin teklif mektuplarını Çanakkale Belediyesi Emlak ve İstimlak Müdürlüğü’ne en geç</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24/05/2017</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tarihinde Çarşamba günü saat 12:30’a kadar tutanak karşılığında vereceklerdir. Saat</w:t>
      </w:r>
      <w:r w:rsidRPr="006C65CC">
        <w:rPr>
          <w:rFonts w:ascii="Times New Roman" w:eastAsia="Times New Roman" w:hAnsi="Times New Roman" w:cs="Times New Roman"/>
          <w:color w:val="000000"/>
          <w:sz w:val="18"/>
          <w:lang w:eastAsia="tr-TR"/>
        </w:rPr>
        <w:t> </w:t>
      </w:r>
      <w:proofErr w:type="gramStart"/>
      <w:r w:rsidRPr="006C65CC">
        <w:rPr>
          <w:rFonts w:ascii="Times New Roman" w:eastAsia="Times New Roman" w:hAnsi="Times New Roman" w:cs="Times New Roman"/>
          <w:color w:val="000000"/>
          <w:sz w:val="18"/>
          <w:lang w:eastAsia="tr-TR"/>
        </w:rPr>
        <w:t>12:30’dan</w:t>
      </w:r>
      <w:proofErr w:type="gramEnd"/>
      <w:r w:rsidRPr="006C65CC">
        <w:rPr>
          <w:rFonts w:ascii="Times New Roman" w:eastAsia="Times New Roman" w:hAnsi="Times New Roman" w:cs="Times New Roman"/>
          <w:color w:val="000000"/>
          <w:sz w:val="18"/>
          <w:lang w:eastAsia="tr-TR"/>
        </w:rPr>
        <w:t> </w:t>
      </w:r>
      <w:r w:rsidRPr="006C65CC">
        <w:rPr>
          <w:rFonts w:ascii="Times New Roman" w:eastAsia="Times New Roman" w:hAnsi="Times New Roman" w:cs="Times New Roman"/>
          <w:color w:val="000000"/>
          <w:sz w:val="18"/>
          <w:szCs w:val="18"/>
          <w:lang w:eastAsia="tr-TR"/>
        </w:rPr>
        <w:t>sonra teklif mektupları kabul edilmez. Teklif mektubu vermeyenler ihaleye iştirak ettirilmezler.</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s) Telgrafla yapılan müracaatlar ve postada meydana gelecek gecikmeler kabul edilmez.</w:t>
      </w:r>
    </w:p>
    <w:p w:rsidR="006C65CC" w:rsidRPr="006C65CC" w:rsidRDefault="006C65CC" w:rsidP="006C65CC">
      <w:pPr>
        <w:spacing w:after="0" w:line="240" w:lineRule="atLeast"/>
        <w:ind w:firstLine="567"/>
        <w:jc w:val="both"/>
        <w:rPr>
          <w:rFonts w:ascii="Times New Roman" w:eastAsia="Times New Roman" w:hAnsi="Times New Roman" w:cs="Times New Roman"/>
          <w:color w:val="000000"/>
          <w:sz w:val="20"/>
          <w:szCs w:val="20"/>
          <w:lang w:eastAsia="tr-TR"/>
        </w:rPr>
      </w:pPr>
      <w:r w:rsidRPr="006C65CC">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C65CC"/>
    <w:rsid w:val="00005BCE"/>
    <w:rsid w:val="000E3396"/>
    <w:rsid w:val="00174419"/>
    <w:rsid w:val="00330F71"/>
    <w:rsid w:val="004A7DB8"/>
    <w:rsid w:val="00513708"/>
    <w:rsid w:val="00590631"/>
    <w:rsid w:val="005A25C4"/>
    <w:rsid w:val="006764C5"/>
    <w:rsid w:val="006C65CC"/>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C65CC"/>
  </w:style>
  <w:style w:type="character" w:customStyle="1" w:styleId="apple-converted-space">
    <w:name w:val="apple-converted-space"/>
    <w:basedOn w:val="VarsaylanParagrafYazTipi"/>
    <w:rsid w:val="006C65CC"/>
  </w:style>
  <w:style w:type="character" w:customStyle="1" w:styleId="spelle">
    <w:name w:val="spelle"/>
    <w:basedOn w:val="VarsaylanParagrafYazTipi"/>
    <w:rsid w:val="006C65CC"/>
  </w:style>
</w:styles>
</file>

<file path=word/webSettings.xml><?xml version="1.0" encoding="utf-8"?>
<w:webSettings xmlns:r="http://schemas.openxmlformats.org/officeDocument/2006/relationships" xmlns:w="http://schemas.openxmlformats.org/wordprocessingml/2006/main">
  <w:divs>
    <w:div w:id="10133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2017-05-10T21:37:00Z</dcterms:created>
  <dcterms:modified xsi:type="dcterms:W3CDTF">2017-05-10T21:40:00Z</dcterms:modified>
</cp:coreProperties>
</file>